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建筑工程师——创意“数智公话亭”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公共电话亭”，简称“公话亭”，是散布在城市角落的功能空间，在手机没有大面积普及的年代，“公话亭”是市民主要的公用通讯设置，也因此成为居民社区生活中的重要节点。同时，作为城市的文化名片，“公话亭”承载了城市记忆，是城市形象塑造和文化传递的无言的使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字时代，随着个人通讯终端的普及，城市街头的“公话亭”不再主流，许多设施渐渐被遗忘。如何让“公话亭”重续风采，作为未来建筑工程师，请以你们的智慧用科技和创新重新点燃“公话亭”，再一次让沉寂的“公话亭”智能再现，承载数字时代都市居民的全新生活方式（除电话之外的其他需求），成为都市生活圈利民、便捷、带有未来科技感的城市新节点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知识与能力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：建筑结构、数字模块应用、创意设计、美学、制作技能。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比赛规则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项目简述：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你熟悉的城市场景中的一座现有公话亭，通过实地调查研究发现问题，并做改造升级设计，使用新的数字智能科技和设施去激活她们，在满足话亭通话通讯基本功能前提上，让公话亭更好融入现代都市生活场景中，提供更多的利民功能，服务于都市人群的生活需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设计一个接近实际尺寸，能容纳至少一个成年人的使用的电话亭，并在比赛现场进行搭建。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明确命题，有特定的使用群体、服务场景及良好的体验。能承载“上海科创中心建设”、“15分钟社区生活圈”、“可持续环保”等理念（如“一键叫车”、“紧急呼叫”、“特殊人群需求”、“15分钟生活圈信息查询”等公益服务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空间搭建考虑材料搭建和整体结构的经济及科学性，并最大程度呈现现场的设计效果和用户体验，并为你的设计起个名字。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参赛对象：</w:t>
      </w:r>
    </w:p>
    <w:p>
      <w:pPr>
        <w:pStyle w:val="10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初中或高中学生（含中职），每个团队必须三人。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成果设计：</w:t>
      </w:r>
    </w:p>
    <w:p>
      <w:pPr>
        <w:spacing w:line="360" w:lineRule="auto"/>
        <w:ind w:left="42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1）公话亭主体设计：</w:t>
      </w:r>
    </w:p>
    <w:p>
      <w:pPr>
        <w:pStyle w:val="10"/>
        <w:numPr>
          <w:ilvl w:val="0"/>
          <w:numId w:val="2"/>
        </w:numPr>
        <w:spacing w:line="360" w:lineRule="auto"/>
        <w:ind w:left="84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外观</w:t>
      </w:r>
    </w:p>
    <w:p>
      <w:pPr>
        <w:spacing w:line="360" w:lineRule="auto"/>
        <w:ind w:left="840" w:left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结合现有公话亭的外部造型，做改造设计，考虑（但不限）颜色、标识以及其他相关设计；</w:t>
      </w:r>
    </w:p>
    <w:p>
      <w:pPr>
        <w:pStyle w:val="10"/>
        <w:numPr>
          <w:ilvl w:val="0"/>
          <w:numId w:val="2"/>
        </w:numPr>
        <w:spacing w:line="360" w:lineRule="auto"/>
        <w:ind w:left="84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内部</w:t>
      </w:r>
    </w:p>
    <w:p>
      <w:pPr>
        <w:spacing w:line="360" w:lineRule="auto"/>
        <w:ind w:left="840" w:left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结合现有公话亭的内部空间，做改造设计，考虑（但不限）结构、功能以及其他相关设计；</w:t>
      </w:r>
    </w:p>
    <w:p>
      <w:pPr>
        <w:spacing w:line="360" w:lineRule="auto"/>
        <w:ind w:left="8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2）完成《建筑工程师—项目申报书》（详见附件2-2），并于比赛当天将打印件带到现场；</w:t>
      </w:r>
    </w:p>
    <w:p>
      <w:pPr>
        <w:spacing w:line="360" w:lineRule="auto"/>
        <w:ind w:left="42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鼓励用废旧材料搭建，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可以在学校制作各个部件，比赛当天在现场进行搭建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设计要求：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1）有明确的主题功能，必须有明晰体现 “公话亭”新功能的标识，且具有艺术美感。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2）改造后的公话亭外部尺寸，建议长、宽、高各维度均不要超出原有尺寸（通过调研获得的原有电话亭的实际尺寸，最大不超过长120cm×宽110cm×高250cm）的10%。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3）公话亭必须至少有一面能容许人进出。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4）必须有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数字通讯场景功能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：可以保留原有电话机，并采用数字化“互动设计”来展示调研中的生活场景。实际模型搭建中，可使用笔记本电脑、平板等设备呈现。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5）必须有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智能化运用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，提升空间的科技体验：如“互动灯光”、“智能语音服务”、“视觉识别”等。实际搭建中，可使用智能硬件呈现。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6）在外观色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彩上，部分保留原有公话亭的颜色（红色或黑色），留存历史的记忆。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7）材料以及结构设计具备经济、合理、稳固等性能，现场搭建的流程清晰合理，具有较好的展示效果。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8）项目整体具备可实施性。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比赛：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1）在比赛现场，每个参赛队有2m×4 m的搭建场地。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2）作品不能直接搭建在地上，要铺设自备的地面，作品的任何部位都不能接触到赛场的地板和墙壁，否则将被扣分。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3）搭建时工作现场要自备铺垫物，如废弃的喷绘布，不得直接在地板上进行加工，不得以任何形式污染和损坏场地，否则将被酌情扣分。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4）可以使用直流电动工具，现场不提供220V交流电源。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5）搭建中，在使用工具时请务必带好手套等保护用品。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6）搭建时间3小时。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评价：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设计命题具有创意性、社会性、和可持续性       1~20分；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公话亭功能和外观和内部设计及改造具有创新性   1~20分；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融入数智科技，且能辅助设计和功能呈现         1~20分；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材料和结构选型合理、经济、牢固，现场搭建有序，有安全意识与措施，团队配合默契                                 1~20分；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现场汇报、演示完整流畅，整体体验效果好       1~10分；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整体项目有实际落地可能性                     1~10分；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《项目申报书》完成质量                       1~50分。</w:t>
      </w:r>
    </w:p>
    <w:p>
      <w:pPr>
        <w:pStyle w:val="1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共计150分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eastAsia="黑体"/>
        <w:sz w:val="21"/>
        <w:szCs w:val="21"/>
      </w:rPr>
      <w:t xml:space="preserve">第二十届上海未来工程师大赛项目三       </w:t>
    </w:r>
    <w:r>
      <w:rPr>
        <w:rFonts w:ascii="黑体" w:eastAsia="黑体"/>
        <w:sz w:val="21"/>
        <w:szCs w:val="21"/>
      </w:rPr>
      <w:t xml:space="preserve">             </w:t>
    </w:r>
    <w:r>
      <w:rPr>
        <w:rFonts w:hint="eastAsia" w:ascii="黑体" w:eastAsia="黑体"/>
        <w:sz w:val="21"/>
        <w:szCs w:val="21"/>
      </w:rPr>
      <w:t xml:space="preserve">            </w:t>
    </w:r>
    <w:r>
      <w:rPr>
        <w:rFonts w:hint="eastAsia" w:ascii="黑体" w:eastAsia="黑体"/>
        <w:sz w:val="21"/>
        <w:szCs w:val="21"/>
      </w:rPr>
      <w:drawing>
        <wp:inline distT="0" distB="0" distL="0" distR="0">
          <wp:extent cx="828675" cy="485775"/>
          <wp:effectExtent l="0" t="0" r="9525" b="9525"/>
          <wp:docPr id="1" name="图片 1" descr="wlgcsb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lgcsb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74304"/>
    <w:multiLevelType w:val="multilevel"/>
    <w:tmpl w:val="1D0743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0B6687"/>
    <w:multiLevelType w:val="multilevel"/>
    <w:tmpl w:val="240B6687"/>
    <w:lvl w:ilvl="0" w:tentative="0">
      <w:start w:val="1"/>
      <w:numFmt w:val="bullet"/>
      <w:lvlText w:val=""/>
      <w:lvlJc w:val="left"/>
      <w:pPr>
        <w:tabs>
          <w:tab w:val="left" w:pos="840"/>
        </w:tabs>
        <w:ind w:left="24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840"/>
        </w:tabs>
        <w:ind w:left="31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840"/>
        </w:tabs>
        <w:ind w:left="39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840"/>
        </w:tabs>
        <w:ind w:left="46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840"/>
        </w:tabs>
        <w:ind w:left="53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840"/>
        </w:tabs>
        <w:ind w:left="60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840"/>
        </w:tabs>
        <w:ind w:left="67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840"/>
        </w:tabs>
        <w:ind w:left="75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840"/>
        </w:tabs>
        <w:ind w:left="8220" w:hanging="360"/>
      </w:pPr>
      <w:rPr>
        <w:rFonts w:hint="default" w:ascii="Wingdings" w:hAnsi="Wingdings"/>
      </w:rPr>
    </w:lvl>
  </w:abstractNum>
  <w:abstractNum w:abstractNumId="2">
    <w:nsid w:val="323C7245"/>
    <w:multiLevelType w:val="multilevel"/>
    <w:tmpl w:val="323C7245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MjhkZTI2ZWQ1ZTJmMWM5OTEyZDc4NjgwYWQwOTgifQ=="/>
  </w:docVars>
  <w:rsids>
    <w:rsidRoot w:val="0020548F"/>
    <w:rsid w:val="0001683A"/>
    <w:rsid w:val="00021492"/>
    <w:rsid w:val="00026C6E"/>
    <w:rsid w:val="00031A54"/>
    <w:rsid w:val="00037529"/>
    <w:rsid w:val="00062C06"/>
    <w:rsid w:val="00086765"/>
    <w:rsid w:val="0009009C"/>
    <w:rsid w:val="000A4165"/>
    <w:rsid w:val="00124F41"/>
    <w:rsid w:val="001A1566"/>
    <w:rsid w:val="001C5F37"/>
    <w:rsid w:val="0020548F"/>
    <w:rsid w:val="0035499C"/>
    <w:rsid w:val="00357494"/>
    <w:rsid w:val="003D068E"/>
    <w:rsid w:val="005118F6"/>
    <w:rsid w:val="005D74D1"/>
    <w:rsid w:val="00641E35"/>
    <w:rsid w:val="00682360"/>
    <w:rsid w:val="00690FA5"/>
    <w:rsid w:val="007B74C1"/>
    <w:rsid w:val="007E1B64"/>
    <w:rsid w:val="00813294"/>
    <w:rsid w:val="008502C7"/>
    <w:rsid w:val="0086449F"/>
    <w:rsid w:val="008B6ADC"/>
    <w:rsid w:val="009E5DDD"/>
    <w:rsid w:val="00A621F9"/>
    <w:rsid w:val="00A6664E"/>
    <w:rsid w:val="00A76A83"/>
    <w:rsid w:val="00AF51F5"/>
    <w:rsid w:val="00B247FA"/>
    <w:rsid w:val="00BF0C19"/>
    <w:rsid w:val="00C2169F"/>
    <w:rsid w:val="00C925F6"/>
    <w:rsid w:val="00D60E76"/>
    <w:rsid w:val="00EC03A5"/>
    <w:rsid w:val="00F87020"/>
    <w:rsid w:val="00FC65FC"/>
    <w:rsid w:val="00FE0DAA"/>
    <w:rsid w:val="051C7E35"/>
    <w:rsid w:val="06B45F2D"/>
    <w:rsid w:val="06CC6DB3"/>
    <w:rsid w:val="06FC6128"/>
    <w:rsid w:val="1106642B"/>
    <w:rsid w:val="13AF6871"/>
    <w:rsid w:val="171E22F6"/>
    <w:rsid w:val="1A882AFB"/>
    <w:rsid w:val="26DB7EAB"/>
    <w:rsid w:val="318A164E"/>
    <w:rsid w:val="34A71D15"/>
    <w:rsid w:val="3C3E4D0D"/>
    <w:rsid w:val="411F2632"/>
    <w:rsid w:val="413C2D8C"/>
    <w:rsid w:val="4C312198"/>
    <w:rsid w:val="506D4F4D"/>
    <w:rsid w:val="584B37B9"/>
    <w:rsid w:val="609F26E9"/>
    <w:rsid w:val="64185015"/>
    <w:rsid w:val="74C257D4"/>
    <w:rsid w:val="7BF2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1589</Words>
  <Characters>1634</Characters>
  <Lines>12</Lines>
  <Paragraphs>3</Paragraphs>
  <TotalTime>5</TotalTime>
  <ScaleCrop>false</ScaleCrop>
  <LinksUpToDate>false</LinksUpToDate>
  <CharactersWithSpaces>1739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2023-04-25T06:41:00Z</dcterms:created>
  <dc:creator>微软用户</dc:creator>
  <cp:lastModifiedBy>janet_w_121</cp:lastModifiedBy>
  <cp:lastPrinted>2018-11-13T00:59:00Z</cp:lastPrinted>
  <dcterms:modified xsi:type="dcterms:W3CDTF">2023-05-24T13:33:32Z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6E77184CA32D415E9408C4A45478E580_13</vt:lpwstr>
  </property>
</Properties>
</file>